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73C9C" w14:textId="234C2685" w:rsidR="005462A6" w:rsidRDefault="005462A6"/>
    <w:p w14:paraId="3B6E6E85" w14:textId="1692B29F" w:rsidR="005462A6" w:rsidRDefault="005462A6"/>
    <w:p w14:paraId="14DB2A1F" w14:textId="36EBAF1E" w:rsidR="005462A6" w:rsidRDefault="005462A6"/>
    <w:p w14:paraId="0AA9F329" w14:textId="34E21688" w:rsidR="005462A6" w:rsidRDefault="005462A6"/>
    <w:p w14:paraId="60872071" w14:textId="3AF4825E" w:rsidR="005462A6" w:rsidRDefault="005462A6"/>
    <w:p w14:paraId="513A1887" w14:textId="3CCBDEB7" w:rsidR="005462A6" w:rsidRDefault="005462A6"/>
    <w:p w14:paraId="742BECFE" w14:textId="542FB64C" w:rsidR="005462A6" w:rsidRDefault="005462A6"/>
    <w:p w14:paraId="45715C59" w14:textId="28F09AE6" w:rsidR="005462A6" w:rsidRDefault="005462A6"/>
    <w:p w14:paraId="317337DB" w14:textId="2C329F48" w:rsidR="005462A6" w:rsidRDefault="005462A6"/>
    <w:p w14:paraId="2D155504" w14:textId="266B3559" w:rsidR="005462A6" w:rsidRDefault="005462A6"/>
    <w:p w14:paraId="79EA6854" w14:textId="30B145EB" w:rsidR="005462A6" w:rsidRDefault="005462A6"/>
    <w:p w14:paraId="1BD41553" w14:textId="3242D989" w:rsidR="005462A6" w:rsidRDefault="005462A6"/>
    <w:p w14:paraId="49A02214" w14:textId="671658B1" w:rsidR="005462A6" w:rsidRDefault="00E35DDE">
      <w:r w:rsidRPr="00E35DDE">
        <w:rPr>
          <w:rFonts w:ascii="メイリオ" w:eastAsia="メイリオ" w:hAnsi="メイリオ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07D34" wp14:editId="62C1E6D4">
                <wp:simplePos x="0" y="0"/>
                <wp:positionH relativeFrom="column">
                  <wp:posOffset>346710</wp:posOffset>
                </wp:positionH>
                <wp:positionV relativeFrom="paragraph">
                  <wp:posOffset>139065</wp:posOffset>
                </wp:positionV>
                <wp:extent cx="5916930" cy="2998470"/>
                <wp:effectExtent l="19050" t="19050" r="26670" b="114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930" cy="2998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98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8E5A" id="正方形/長方形 2" o:spid="_x0000_s1026" style="position:absolute;left:0;text-align:left;margin-left:27.3pt;margin-top:10.95pt;width:465.9pt;height:23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" filled="f" strokecolor="#00986f" strokeweight="2.25pt"/>
            </w:pict>
          </mc:Fallback>
        </mc:AlternateContent>
      </w:r>
      <w:r w:rsidRPr="00E35DDE">
        <w:rPr>
          <w:rFonts w:ascii="メイリオ" w:eastAsia="メイリオ" w:hAnsi="メイリオ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96D80" wp14:editId="3B7DC380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6164580" cy="3223260"/>
                <wp:effectExtent l="19050" t="19050" r="45720" b="342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32232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86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ABD15" id="正方形/長方形 3" o:spid="_x0000_s1026" style="position:absolute;left:0;text-align:left;margin-left:18pt;margin-top:2.25pt;width:485.4pt;height:25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" filled="f" strokecolor="#00986f" strokeweight="4.5pt"/>
            </w:pict>
          </mc:Fallback>
        </mc:AlternateContent>
      </w:r>
      <w:r w:rsidRPr="00E35DDE">
        <w:rPr>
          <w:rFonts w:ascii="メイリオ" w:eastAsia="メイリオ" w:hAnsi="メイリオ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4394C" wp14:editId="638D36D7">
                <wp:simplePos x="0" y="0"/>
                <wp:positionH relativeFrom="column">
                  <wp:posOffset>1760220</wp:posOffset>
                </wp:positionH>
                <wp:positionV relativeFrom="paragraph">
                  <wp:posOffset>2607945</wp:posOffset>
                </wp:positionV>
                <wp:extent cx="457200" cy="0"/>
                <wp:effectExtent l="0" t="1905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8E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CE058"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205.35pt" to="174.6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" strokecolor="#008e40" strokeweight="2.25pt">
                <v:stroke joinstyle="miter"/>
              </v:line>
            </w:pict>
          </mc:Fallback>
        </mc:AlternateContent>
      </w:r>
      <w:r w:rsidRPr="00E35DDE">
        <w:rPr>
          <w:rFonts w:ascii="メイリオ" w:eastAsia="メイリオ" w:hAnsi="メイリオ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2CCEC" wp14:editId="42C03A66">
                <wp:simplePos x="0" y="0"/>
                <wp:positionH relativeFrom="column">
                  <wp:posOffset>4290060</wp:posOffset>
                </wp:positionH>
                <wp:positionV relativeFrom="paragraph">
                  <wp:posOffset>2607945</wp:posOffset>
                </wp:positionV>
                <wp:extent cx="457200" cy="0"/>
                <wp:effectExtent l="0" t="19050" r="1905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8E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D7089" id="直線コネクタ 5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8pt,205.35pt" to="373.8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" strokecolor="#008e40" strokeweight="2.25pt">
                <v:stroke joinstyle="miter"/>
              </v:line>
            </w:pict>
          </mc:Fallback>
        </mc:AlternateContent>
      </w:r>
    </w:p>
    <w:p w14:paraId="2FF74351" w14:textId="3BDE5517" w:rsidR="005462A6" w:rsidRDefault="005462A6"/>
    <w:p w14:paraId="77499A9E" w14:textId="3003A331" w:rsidR="005462A6" w:rsidRDefault="005462A6" w:rsidP="005462A6">
      <w:pPr>
        <w:widowControl/>
        <w:ind w:leftChars="400" w:left="840" w:firstLineChars="100" w:firstLine="720"/>
        <w:jc w:val="left"/>
        <w:rPr>
          <w:rFonts w:ascii="メイリオ" w:eastAsia="メイリオ" w:hAnsi="メイリオ"/>
          <w:sz w:val="72"/>
          <w:szCs w:val="72"/>
        </w:rPr>
      </w:pPr>
      <w:r w:rsidRPr="00EA623B">
        <w:rPr>
          <w:rFonts w:ascii="メイリオ" w:eastAsia="メイリオ" w:hAnsi="メイリオ" w:hint="eastAsia"/>
          <w:sz w:val="72"/>
          <w:szCs w:val="72"/>
        </w:rPr>
        <w:t>インターネット申請の</w:t>
      </w:r>
    </w:p>
    <w:p w14:paraId="5DBDA7D7" w14:textId="7994F993" w:rsidR="005462A6" w:rsidRPr="00EA623B" w:rsidRDefault="005462A6" w:rsidP="005462A6">
      <w:pPr>
        <w:widowControl/>
        <w:ind w:firstLineChars="550" w:firstLine="3960"/>
        <w:jc w:val="left"/>
        <w:rPr>
          <w:rFonts w:ascii="メイリオ" w:eastAsia="メイリオ" w:hAnsi="メイリオ"/>
          <w:sz w:val="72"/>
          <w:szCs w:val="72"/>
        </w:rPr>
      </w:pPr>
      <w:r>
        <w:rPr>
          <w:rFonts w:ascii="メイリオ" w:eastAsia="メイリオ" w:hAnsi="メイリオ" w:hint="eastAsia"/>
          <w:sz w:val="72"/>
          <w:szCs w:val="72"/>
        </w:rPr>
        <w:t>手引書</w:t>
      </w:r>
    </w:p>
    <w:p w14:paraId="5B7324F3" w14:textId="35D02EB2" w:rsidR="005462A6" w:rsidRPr="005462A6" w:rsidRDefault="005462A6" w:rsidP="005462A6">
      <w:pPr>
        <w:ind w:firstLineChars="1000" w:firstLine="4000"/>
      </w:pPr>
      <w:r>
        <w:rPr>
          <w:rFonts w:ascii="メイリオ" w:eastAsia="メイリオ" w:hAnsi="メイリオ" w:hint="eastAsia"/>
          <w:sz w:val="40"/>
          <w:szCs w:val="40"/>
        </w:rPr>
        <w:t xml:space="preserve">概要説明 </w:t>
      </w:r>
      <w:r w:rsidRPr="00287AF4">
        <w:rPr>
          <w:rFonts w:ascii="メイリオ" w:eastAsia="メイリオ" w:hAnsi="メイリオ" w:hint="eastAsia"/>
          <w:sz w:val="40"/>
          <w:szCs w:val="40"/>
        </w:rPr>
        <w:t>編</w:t>
      </w:r>
    </w:p>
    <w:p w14:paraId="7BAD7328" w14:textId="4827B759" w:rsidR="005462A6" w:rsidRDefault="005462A6"/>
    <w:p w14:paraId="36B1A7E0" w14:textId="58820E58" w:rsidR="005462A6" w:rsidRDefault="005462A6"/>
    <w:p w14:paraId="68D33C46" w14:textId="0ABC3EC5" w:rsidR="005462A6" w:rsidRDefault="005462A6"/>
    <w:p w14:paraId="72C0D046" w14:textId="6A02FCEC" w:rsidR="005462A6" w:rsidRDefault="005462A6">
      <w:pPr>
        <w:widowControl/>
        <w:jc w:val="left"/>
      </w:pPr>
      <w:r>
        <w:br w:type="page"/>
      </w:r>
    </w:p>
    <w:tbl>
      <w:tblPr>
        <w:tblW w:w="10490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5103"/>
        <w:gridCol w:w="4820"/>
      </w:tblGrid>
      <w:tr w:rsidR="005462A6" w14:paraId="5535AF9C" w14:textId="77777777" w:rsidTr="005462A6">
        <w:trPr>
          <w:trHeight w:val="4000"/>
        </w:trPr>
        <w:tc>
          <w:tcPr>
            <w:tcW w:w="567" w:type="dxa"/>
          </w:tcPr>
          <w:p w14:paraId="36C8C2E6" w14:textId="724D3EE5" w:rsidR="005462A6" w:rsidRDefault="005462A6" w:rsidP="005462A6">
            <w:pPr>
              <w:jc w:val="center"/>
            </w:pPr>
            <w:r>
              <w:lastRenderedPageBreak/>
              <w:t>1</w:t>
            </w:r>
          </w:p>
        </w:tc>
        <w:tc>
          <w:tcPr>
            <w:tcW w:w="5103" w:type="dxa"/>
          </w:tcPr>
          <w:p w14:paraId="7658D211" w14:textId="4905082D" w:rsidR="005462A6" w:rsidRDefault="005462A6">
            <w:pPr>
              <w:rPr>
                <w:rFonts w:hint="eastAsia"/>
              </w:rPr>
            </w:pPr>
            <w:r>
              <w:object w:dxaOrig="7200" w:dyaOrig="5401" w14:anchorId="263090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8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25962882" r:id="rId7"/>
              </w:object>
            </w:r>
          </w:p>
          <w:p w14:paraId="4EE9C64C" w14:textId="6EB023C3" w:rsidR="005462A6" w:rsidRDefault="005462A6"/>
        </w:tc>
        <w:tc>
          <w:tcPr>
            <w:tcW w:w="4820" w:type="dxa"/>
          </w:tcPr>
          <w:p w14:paraId="67E017BF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この動画は、収入保険のインターネット申請の利用についての概要説明動画です。</w:t>
            </w:r>
          </w:p>
          <w:p w14:paraId="1AFBDB46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Arial" w:cs="Arial"/>
                <w:color w:val="000000" w:themeColor="text1"/>
                <w:kern w:val="0"/>
                <w:sz w:val="24"/>
                <w:szCs w:val="24"/>
                <w:lang w:val="ja-JP"/>
              </w:rPr>
            </w:pPr>
          </w:p>
          <w:p w14:paraId="79693C27" w14:textId="77777777" w:rsidR="005462A6" w:rsidRPr="005462A6" w:rsidRDefault="005462A6">
            <w:pPr>
              <w:rPr>
                <w:rFonts w:ascii="HGPｺﾞｼｯｸM" w:eastAsia="HGPｺﾞｼｯｸM"/>
                <w:color w:val="000000" w:themeColor="text1"/>
                <w:sz w:val="24"/>
                <w:szCs w:val="24"/>
              </w:rPr>
            </w:pPr>
          </w:p>
        </w:tc>
      </w:tr>
      <w:tr w:rsidR="005462A6" w14:paraId="00EF4742" w14:textId="77777777" w:rsidTr="005462A6">
        <w:trPr>
          <w:trHeight w:val="4000"/>
        </w:trPr>
        <w:tc>
          <w:tcPr>
            <w:tcW w:w="567" w:type="dxa"/>
          </w:tcPr>
          <w:p w14:paraId="4BF39710" w14:textId="0DC41FD7" w:rsidR="005462A6" w:rsidRDefault="005462A6" w:rsidP="005462A6">
            <w:pPr>
              <w:jc w:val="center"/>
            </w:pPr>
            <w:r>
              <w:t>2</w:t>
            </w:r>
          </w:p>
        </w:tc>
        <w:tc>
          <w:tcPr>
            <w:tcW w:w="5103" w:type="dxa"/>
          </w:tcPr>
          <w:p w14:paraId="526A1998" w14:textId="611782CF" w:rsidR="005462A6" w:rsidRDefault="005462A6">
            <w:pPr>
              <w:rPr>
                <w:rFonts w:hint="eastAsia"/>
              </w:rPr>
            </w:pPr>
            <w:r>
              <w:object w:dxaOrig="7200" w:dyaOrig="5401" w14:anchorId="07711EE6">
                <v:shape id="_x0000_i1026" type="#_x0000_t75" style="width:241.5pt;height:18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725962883" r:id="rId9"/>
              </w:object>
            </w:r>
          </w:p>
          <w:p w14:paraId="5AF72F08" w14:textId="1A9E9FED" w:rsidR="005462A6" w:rsidRDefault="005462A6"/>
        </w:tc>
        <w:tc>
          <w:tcPr>
            <w:tcW w:w="4820" w:type="dxa"/>
          </w:tcPr>
          <w:p w14:paraId="6A093266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令和４年の収入保険からインターネットで申請が行えるようになりました。</w:t>
            </w:r>
          </w:p>
          <w:p w14:paraId="7DDF5F3F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インターネット申請では、自宅のパソコンなどから収入保険の加入申請や事故発生の通知、保険金等請求などが行えます。</w:t>
            </w:r>
          </w:p>
          <w:p w14:paraId="7D55FF2D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インターネット申請のメリットは、ご自身の空いている時間に合わせて申請ができることや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zh-TW"/>
              </w:rPr>
              <w:t>新規加入時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eastAsia="zh-TW"/>
              </w:rPr>
              <w:t>4,500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zh-TW"/>
              </w:rPr>
              <w:t>円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、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zh-TW"/>
              </w:rPr>
              <w:t>継続加入時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eastAsia="zh-TW"/>
              </w:rPr>
              <w:t>2,200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zh-TW"/>
              </w:rPr>
              <w:t>円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の付加保険料が割引されることです。</w:t>
            </w:r>
          </w:p>
          <w:p w14:paraId="672B54F6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kern w:val="24"/>
                <w:sz w:val="24"/>
                <w:szCs w:val="24"/>
              </w:rPr>
            </w:pPr>
          </w:p>
          <w:p w14:paraId="046745B3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Arial" w:cs="Arial"/>
                <w:color w:val="000000" w:themeColor="text1"/>
                <w:kern w:val="0"/>
                <w:sz w:val="24"/>
                <w:szCs w:val="24"/>
                <w:lang w:val="ja-JP"/>
              </w:rPr>
            </w:pPr>
          </w:p>
          <w:p w14:paraId="57D42729" w14:textId="77777777" w:rsidR="005462A6" w:rsidRPr="005462A6" w:rsidRDefault="005462A6">
            <w:pPr>
              <w:rPr>
                <w:rFonts w:ascii="HGPｺﾞｼｯｸM" w:eastAsia="HGPｺﾞｼｯｸM"/>
                <w:color w:val="000000" w:themeColor="text1"/>
                <w:sz w:val="24"/>
                <w:szCs w:val="24"/>
              </w:rPr>
            </w:pPr>
          </w:p>
        </w:tc>
      </w:tr>
      <w:tr w:rsidR="005462A6" w14:paraId="2C2144B3" w14:textId="77777777" w:rsidTr="005462A6">
        <w:trPr>
          <w:trHeight w:val="4000"/>
        </w:trPr>
        <w:tc>
          <w:tcPr>
            <w:tcW w:w="567" w:type="dxa"/>
          </w:tcPr>
          <w:p w14:paraId="7D9EFCBB" w14:textId="38064044" w:rsidR="005462A6" w:rsidRDefault="005462A6" w:rsidP="005462A6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14:paraId="575297FB" w14:textId="71951006" w:rsidR="005462A6" w:rsidRDefault="005462A6">
            <w:r>
              <w:object w:dxaOrig="7200" w:dyaOrig="5401" w14:anchorId="3A059EE4">
                <v:shape id="_x0000_i1027" type="#_x0000_t75" style="width:241.5pt;height:18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725962884" r:id="rId11"/>
              </w:object>
            </w:r>
          </w:p>
        </w:tc>
        <w:tc>
          <w:tcPr>
            <w:tcW w:w="4820" w:type="dxa"/>
          </w:tcPr>
          <w:p w14:paraId="1628543A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まず、収入保険の年間スケジュールについて説明します。</w:t>
            </w:r>
          </w:p>
          <w:p w14:paraId="24340578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収入保険の手続きは主に３つの期間で分かれています。</w:t>
            </w:r>
          </w:p>
          <w:p w14:paraId="7AC2A29C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zh-TW"/>
              </w:rPr>
              <w:t>保険期間開始前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は、加入申請を行います。</w:t>
            </w:r>
          </w:p>
          <w:p w14:paraId="170D3F97" w14:textId="77777777" w:rsid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  <w:lang w:val="ja-JP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保険期間中は、加入申請日の属する年の実績報告を行います。</w:t>
            </w:r>
          </w:p>
          <w:p w14:paraId="17E52898" w14:textId="367DE6D5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また、収入減少が見込まれる事故が発生した場合、速やかに事故発生等通知を行います。</w:t>
            </w:r>
          </w:p>
          <w:p w14:paraId="4D5314AD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zh-TW"/>
              </w:rPr>
              <w:t>保険期間終了後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は、保険期間の農業収入金額実績申告を行います。</w:t>
            </w:r>
          </w:p>
          <w:p w14:paraId="169D5061" w14:textId="58C275CF" w:rsidR="005462A6" w:rsidRPr="007C5468" w:rsidRDefault="005462A6" w:rsidP="007C5468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各手続はインターネット申請で行うことができます。</w:t>
            </w:r>
          </w:p>
        </w:tc>
      </w:tr>
      <w:tr w:rsidR="005462A6" w14:paraId="35BFF4FD" w14:textId="77777777" w:rsidTr="005462A6">
        <w:trPr>
          <w:trHeight w:val="4000"/>
        </w:trPr>
        <w:tc>
          <w:tcPr>
            <w:tcW w:w="567" w:type="dxa"/>
          </w:tcPr>
          <w:p w14:paraId="5A83BFA0" w14:textId="62DC3D47" w:rsidR="005462A6" w:rsidRDefault="005462A6" w:rsidP="005462A6">
            <w:pPr>
              <w:jc w:val="center"/>
            </w:pPr>
            <w:r>
              <w:lastRenderedPageBreak/>
              <w:t>4</w:t>
            </w:r>
          </w:p>
        </w:tc>
        <w:tc>
          <w:tcPr>
            <w:tcW w:w="5103" w:type="dxa"/>
          </w:tcPr>
          <w:p w14:paraId="0B5B47FA" w14:textId="5B180074" w:rsidR="005462A6" w:rsidRDefault="005462A6">
            <w:r>
              <w:object w:dxaOrig="7200" w:dyaOrig="5401" w14:anchorId="41FEBFF3">
                <v:shape id="_x0000_i1028" type="#_x0000_t75" style="width:240.75pt;height:180.7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725962885" r:id="rId13"/>
              </w:object>
            </w:r>
          </w:p>
        </w:tc>
        <w:tc>
          <w:tcPr>
            <w:tcW w:w="4820" w:type="dxa"/>
          </w:tcPr>
          <w:p w14:paraId="5EB1F4E7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次に、収入保険の手続きサイトの操作説明動画について説明します。</w:t>
            </w:r>
          </w:p>
          <w:p w14:paraId="6C0D2918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ＭＳ ゴシック" w:hint="eastAsia"/>
                <w:color w:val="000000" w:themeColor="text1"/>
                <w:kern w:val="24"/>
                <w:sz w:val="24"/>
                <w:szCs w:val="24"/>
                <w:lang w:val="ja-JP"/>
              </w:rPr>
              <w:t>操作説明動画は年間スケジュールに合わせて３つの動画に分かれており、加入手続編と事故発生等通知・つなぎ資金借入手続編と保険期間の農業収入金額実績申告・保険金等請求手続編に分かれています。</w:t>
            </w:r>
          </w:p>
          <w:p w14:paraId="4FEE5C21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ＭＳ ゴシック" w:hint="eastAsia"/>
                <w:color w:val="000000" w:themeColor="text1"/>
                <w:kern w:val="24"/>
                <w:sz w:val="24"/>
                <w:szCs w:val="24"/>
                <w:lang w:val="ja-JP"/>
              </w:rPr>
              <w:t>なお、現在、加入者の大半が自動継続特約を申し込んでいるため、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自動継続特約により継続加入される方を例に説明します。</w:t>
            </w:r>
          </w:p>
          <w:p w14:paraId="47E4F60C" w14:textId="2421E433" w:rsidR="005462A6" w:rsidRPr="00DE4F3E" w:rsidRDefault="005462A6" w:rsidP="00DE4F3E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</w:rPr>
            </w:pPr>
            <w:r w:rsidRPr="005462A6">
              <w:rPr>
                <w:rFonts w:ascii="HGPｺﾞｼｯｸM" w:eastAsia="HGPｺﾞｼｯｸM" w:hAnsi="Times New Roman" w:cs="ＭＳ ゴシック" w:hint="eastAsia"/>
                <w:color w:val="000000" w:themeColor="text1"/>
                <w:kern w:val="24"/>
                <w:sz w:val="24"/>
                <w:szCs w:val="24"/>
                <w:lang w:val="ja-JP"/>
              </w:rPr>
              <w:t>また、新規加入の場合は、職員が操作方法をサポートしますので、お気軽にお問い合わせください。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sz w:val="24"/>
                <w:szCs w:val="24"/>
                <w:lang w:val="ja-JP"/>
              </w:rPr>
              <w:t>操作方法を確認したい手続きの動画をご覧ください。</w:t>
            </w:r>
          </w:p>
        </w:tc>
      </w:tr>
      <w:tr w:rsidR="005462A6" w14:paraId="1C7607B1" w14:textId="77777777" w:rsidTr="005462A6">
        <w:trPr>
          <w:trHeight w:val="4000"/>
        </w:trPr>
        <w:tc>
          <w:tcPr>
            <w:tcW w:w="567" w:type="dxa"/>
          </w:tcPr>
          <w:p w14:paraId="4D0D10B3" w14:textId="3627BF0F" w:rsidR="005462A6" w:rsidRDefault="005462A6" w:rsidP="005462A6">
            <w:pPr>
              <w:jc w:val="center"/>
            </w:pPr>
            <w:r>
              <w:t>5</w:t>
            </w:r>
          </w:p>
        </w:tc>
        <w:tc>
          <w:tcPr>
            <w:tcW w:w="5103" w:type="dxa"/>
          </w:tcPr>
          <w:p w14:paraId="796BC552" w14:textId="5F2EDEB0" w:rsidR="005462A6" w:rsidRDefault="005462A6">
            <w:pPr>
              <w:rPr>
                <w:rFonts w:hint="eastAsia"/>
              </w:rPr>
            </w:pPr>
            <w:r>
              <w:object w:dxaOrig="7200" w:dyaOrig="5401" w14:anchorId="3BBF4D5E">
                <v:shape id="_x0000_i1029" type="#_x0000_t75" style="width:241.5pt;height:18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725962886" r:id="rId15"/>
              </w:object>
            </w:r>
          </w:p>
          <w:p w14:paraId="0946718E" w14:textId="77B1C1FC" w:rsidR="005462A6" w:rsidRDefault="005462A6"/>
        </w:tc>
        <w:tc>
          <w:tcPr>
            <w:tcW w:w="4820" w:type="dxa"/>
          </w:tcPr>
          <w:p w14:paraId="59DA8150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  <w:lang w:val="ja-JP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その他、</w:t>
            </w: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</w:rPr>
              <w:t>NOSAI</w:t>
            </w: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全国連が作製した動画以外に農林水産省のホームページでも「しゅうほちゃんの収入保険紹介動画」で収入保険の魅力などを紹介しています。</w:t>
            </w:r>
          </w:p>
          <w:p w14:paraId="2E9FC9C8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メイリオ"/>
                <w:color w:val="000000" w:themeColor="text1"/>
                <w:kern w:val="24"/>
                <w:sz w:val="24"/>
                <w:szCs w:val="24"/>
                <w:lang w:val="ja-JP"/>
              </w:rPr>
            </w:pP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また、操作説明動画の内容を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</w:rPr>
              <w:t>NOSAI</w:t>
            </w:r>
            <w:r w:rsidRPr="005462A6">
              <w:rPr>
                <w:rFonts w:ascii="HGPｺﾞｼｯｸM" w:eastAsia="HGPｺﾞｼｯｸM" w:hAnsi="Times New Roman" w:cs="メイリオ" w:hint="eastAsia"/>
                <w:color w:val="000000" w:themeColor="text1"/>
                <w:kern w:val="24"/>
                <w:sz w:val="24"/>
                <w:szCs w:val="24"/>
                <w:lang w:val="ja-JP"/>
              </w:rPr>
              <w:t>全国連のホームページから手引書として確認することも可能です。</w:t>
            </w:r>
          </w:p>
          <w:p w14:paraId="430CD0D4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Arial" w:cs="Arial"/>
                <w:color w:val="000000" w:themeColor="text1"/>
                <w:kern w:val="0"/>
                <w:sz w:val="24"/>
                <w:szCs w:val="24"/>
                <w:lang w:val="ja-JP"/>
              </w:rPr>
            </w:pPr>
          </w:p>
          <w:p w14:paraId="6E7F15D9" w14:textId="77777777" w:rsidR="005462A6" w:rsidRPr="005462A6" w:rsidRDefault="005462A6">
            <w:pPr>
              <w:rPr>
                <w:rFonts w:ascii="HGPｺﾞｼｯｸM" w:eastAsia="HGPｺﾞｼｯｸM"/>
                <w:color w:val="000000" w:themeColor="text1"/>
                <w:sz w:val="24"/>
                <w:szCs w:val="24"/>
              </w:rPr>
            </w:pPr>
          </w:p>
        </w:tc>
      </w:tr>
      <w:tr w:rsidR="005462A6" w14:paraId="156F4261" w14:textId="77777777" w:rsidTr="005462A6">
        <w:trPr>
          <w:trHeight w:val="4000"/>
        </w:trPr>
        <w:tc>
          <w:tcPr>
            <w:tcW w:w="567" w:type="dxa"/>
          </w:tcPr>
          <w:p w14:paraId="5AD23315" w14:textId="2DD97C5D" w:rsidR="005462A6" w:rsidRDefault="005462A6" w:rsidP="005462A6">
            <w:pPr>
              <w:jc w:val="center"/>
            </w:pPr>
            <w:r>
              <w:t>6</w:t>
            </w:r>
          </w:p>
        </w:tc>
        <w:tc>
          <w:tcPr>
            <w:tcW w:w="5103" w:type="dxa"/>
          </w:tcPr>
          <w:p w14:paraId="3627FE9E" w14:textId="77777777" w:rsidR="005462A6" w:rsidRDefault="005462A6">
            <w:r>
              <w:object w:dxaOrig="7200" w:dyaOrig="5401" w14:anchorId="2079B3C9">
                <v:shape id="_x0000_i1030" type="#_x0000_t75" style="width:241.5pt;height:18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25962887" r:id="rId17"/>
              </w:object>
            </w:r>
          </w:p>
          <w:p w14:paraId="4CFE8DCF" w14:textId="375FCEF6" w:rsidR="005462A6" w:rsidRDefault="005462A6"/>
        </w:tc>
        <w:tc>
          <w:tcPr>
            <w:tcW w:w="4820" w:type="dxa"/>
          </w:tcPr>
          <w:p w14:paraId="6776DADB" w14:textId="77777777" w:rsidR="005462A6" w:rsidRPr="005462A6" w:rsidRDefault="005462A6" w:rsidP="005462A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  <w:lang w:val="ja-JP"/>
              </w:rPr>
            </w:pPr>
            <w:r w:rsidRPr="005462A6">
              <w:rPr>
                <w:rFonts w:ascii="HGPｺﾞｼｯｸM" w:eastAsia="HGPｺﾞｼｯｸM" w:hAnsi="Times New Roman" w:cs="Yu Gothic" w:hint="eastAsia"/>
                <w:color w:val="000000" w:themeColor="text1"/>
                <w:kern w:val="24"/>
                <w:sz w:val="24"/>
                <w:szCs w:val="24"/>
                <w:lang w:val="ja-JP"/>
              </w:rPr>
              <w:t>では、インターネット申請をはじめていきましょう！</w:t>
            </w:r>
          </w:p>
          <w:p w14:paraId="55B70184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Times New Roman" w:cs="Yu Gothic"/>
                <w:color w:val="000000" w:themeColor="text1"/>
                <w:kern w:val="24"/>
                <w:sz w:val="24"/>
                <w:szCs w:val="24"/>
                <w:lang w:val="ja-JP"/>
              </w:rPr>
            </w:pPr>
          </w:p>
          <w:p w14:paraId="68C1FC64" w14:textId="77777777" w:rsidR="005462A6" w:rsidRPr="005462A6" w:rsidRDefault="005462A6" w:rsidP="005462A6">
            <w:pPr>
              <w:autoSpaceDE w:val="0"/>
              <w:autoSpaceDN w:val="0"/>
              <w:adjustRightInd w:val="0"/>
              <w:jc w:val="left"/>
              <w:rPr>
                <w:rFonts w:ascii="HGPｺﾞｼｯｸM" w:eastAsia="HGPｺﾞｼｯｸM" w:hAnsi="Arial" w:cs="Arial"/>
                <w:color w:val="000000" w:themeColor="text1"/>
                <w:kern w:val="0"/>
                <w:sz w:val="24"/>
                <w:szCs w:val="24"/>
                <w:lang w:val="ja-JP"/>
              </w:rPr>
            </w:pPr>
          </w:p>
          <w:p w14:paraId="5C932E97" w14:textId="77777777" w:rsidR="005462A6" w:rsidRPr="005462A6" w:rsidRDefault="005462A6">
            <w:pPr>
              <w:rPr>
                <w:rFonts w:ascii="HGPｺﾞｼｯｸM" w:eastAsia="HGPｺﾞｼｯｸM"/>
                <w:color w:val="000000" w:themeColor="text1"/>
                <w:sz w:val="24"/>
                <w:szCs w:val="24"/>
              </w:rPr>
            </w:pPr>
          </w:p>
        </w:tc>
      </w:tr>
    </w:tbl>
    <w:p w14:paraId="055C21B2" w14:textId="77777777" w:rsidR="007C7A95" w:rsidRPr="007C5468" w:rsidRDefault="007C7A95" w:rsidP="00DE4F3E">
      <w:pPr>
        <w:rPr>
          <w:rFonts w:hint="eastAsia"/>
        </w:rPr>
      </w:pPr>
    </w:p>
    <w:sectPr w:rsidR="007C7A95" w:rsidRPr="007C5468" w:rsidSect="002F684C">
      <w:footerReference w:type="default" r:id="rId18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59505" w14:textId="77777777" w:rsidR="002F684C" w:rsidRDefault="002F684C" w:rsidP="002F684C">
      <w:r>
        <w:separator/>
      </w:r>
    </w:p>
  </w:endnote>
  <w:endnote w:type="continuationSeparator" w:id="0">
    <w:p w14:paraId="1BFF2A78" w14:textId="77777777" w:rsidR="002F684C" w:rsidRDefault="002F684C" w:rsidP="002F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Yu Gothic">
    <w:altName w:val="游ゴシック"/>
    <w:panose1 w:val="020B0700000000000000"/>
    <w:charset w:val="80"/>
    <w:family w:val="modern"/>
    <w:pitch w:val="variable"/>
    <w:sig w:usb0="800002EF" w:usb1="6AC7FCFA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4731108"/>
      <w:docPartObj>
        <w:docPartGallery w:val="Page Numbers (Bottom of Page)"/>
        <w:docPartUnique/>
      </w:docPartObj>
    </w:sdtPr>
    <w:sdtContent>
      <w:p w14:paraId="2B1999C7" w14:textId="338762C2" w:rsidR="00DE4F3E" w:rsidRDefault="00DE4F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0331655" w14:textId="77777777" w:rsidR="002F684C" w:rsidRDefault="002F68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00D74" w14:textId="77777777" w:rsidR="002F684C" w:rsidRDefault="002F684C" w:rsidP="002F684C">
      <w:r>
        <w:separator/>
      </w:r>
    </w:p>
  </w:footnote>
  <w:footnote w:type="continuationSeparator" w:id="0">
    <w:p w14:paraId="687A51EC" w14:textId="77777777" w:rsidR="002F684C" w:rsidRDefault="002F684C" w:rsidP="002F68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2A6"/>
    <w:rsid w:val="002F684C"/>
    <w:rsid w:val="005462A6"/>
    <w:rsid w:val="005A7B14"/>
    <w:rsid w:val="00651EAD"/>
    <w:rsid w:val="007C5468"/>
    <w:rsid w:val="007C7A95"/>
    <w:rsid w:val="007D4A24"/>
    <w:rsid w:val="00DE4F3E"/>
    <w:rsid w:val="00E35DDE"/>
    <w:rsid w:val="00F4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9899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68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684C"/>
  </w:style>
  <w:style w:type="paragraph" w:styleId="a5">
    <w:name w:val="footer"/>
    <w:basedOn w:val="a"/>
    <w:link w:val="a6"/>
    <w:uiPriority w:val="99"/>
    <w:unhideWhenUsed/>
    <w:rsid w:val="002F68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6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2022-09-29T04:18:00Z</dcterms:created>
  <dcterms:modified xsi:type="dcterms:W3CDTF">2022-09-29T04:21:00Z</dcterms:modified>
</cp:coreProperties>
</file>